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798" w:rsidRDefault="00714798" w:rsidP="00714798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  <w:bookmarkStart w:id="0" w:name="P34"/>
      <w:bookmarkEnd w:id="0"/>
    </w:p>
    <w:p w:rsidR="00714798" w:rsidRDefault="00714798" w:rsidP="00714798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p w:rsidR="00714798" w:rsidRDefault="00714798" w:rsidP="00714798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p w:rsidR="00714798" w:rsidRDefault="00714798" w:rsidP="00714798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p w:rsidR="00714798" w:rsidRDefault="00714798" w:rsidP="00714798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tbl>
      <w:tblPr>
        <w:tblW w:w="15845" w:type="dxa"/>
        <w:tblLook w:val="01E0" w:firstRow="1" w:lastRow="1" w:firstColumn="1" w:lastColumn="1" w:noHBand="0" w:noVBand="0"/>
      </w:tblPr>
      <w:tblGrid>
        <w:gridCol w:w="9464"/>
        <w:gridCol w:w="1598"/>
        <w:gridCol w:w="4783"/>
      </w:tblGrid>
      <w:tr w:rsidR="00714798" w:rsidRPr="008509A2" w:rsidTr="00514588">
        <w:tc>
          <w:tcPr>
            <w:tcW w:w="9464" w:type="dxa"/>
          </w:tcPr>
          <w:p w:rsidR="003A550F" w:rsidRDefault="003A550F" w:rsidP="0051458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4798" w:rsidRPr="008509A2" w:rsidRDefault="00714798" w:rsidP="0051458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09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Депутатам Думы </w:t>
            </w:r>
          </w:p>
          <w:p w:rsidR="00714798" w:rsidRPr="008509A2" w:rsidRDefault="00714798" w:rsidP="0051458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09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 округа Тольятти</w:t>
            </w:r>
          </w:p>
          <w:p w:rsidR="00714798" w:rsidRPr="008509A2" w:rsidRDefault="00714798" w:rsidP="0051458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</w:tcPr>
          <w:p w:rsidR="00714798" w:rsidRPr="008509A2" w:rsidRDefault="00714798" w:rsidP="0051458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3" w:type="dxa"/>
          </w:tcPr>
          <w:p w:rsidR="00714798" w:rsidRPr="008509A2" w:rsidRDefault="00714798" w:rsidP="005145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93B2B" w:rsidRPr="00247B92" w:rsidRDefault="00714798" w:rsidP="00F93B2B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8509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3B2B" w:rsidRPr="00247B92">
        <w:rPr>
          <w:rFonts w:ascii="Times New Roman" w:hAnsi="Times New Roman"/>
          <w:sz w:val="26"/>
          <w:szCs w:val="26"/>
        </w:rPr>
        <w:t>О направлении материалов</w:t>
      </w:r>
    </w:p>
    <w:p w:rsidR="00F93B2B" w:rsidRDefault="00F93B2B" w:rsidP="00F93B2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93B2B" w:rsidRDefault="00F93B2B" w:rsidP="00F93B2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93B2B" w:rsidRPr="00247B92" w:rsidRDefault="00F93B2B" w:rsidP="00F93B2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93B2B" w:rsidRDefault="00F93B2B" w:rsidP="00F93B2B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247B92">
        <w:rPr>
          <w:rFonts w:ascii="Times New Roman" w:hAnsi="Times New Roman"/>
          <w:sz w:val="28"/>
          <w:szCs w:val="28"/>
        </w:rPr>
        <w:t>Уважаемые депутаты!</w:t>
      </w:r>
    </w:p>
    <w:p w:rsidR="00714798" w:rsidRPr="008509A2" w:rsidRDefault="00714798" w:rsidP="0071479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798" w:rsidRPr="00C7061A" w:rsidRDefault="00714798" w:rsidP="00C7061A">
      <w:pPr>
        <w:tabs>
          <w:tab w:val="left" w:pos="935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7D42BF" w:rsidRPr="00F93B2B" w:rsidRDefault="00714798" w:rsidP="00F93B2B">
      <w:pPr>
        <w:autoSpaceDE w:val="0"/>
        <w:autoSpaceDN w:val="0"/>
        <w:adjustRightInd w:val="0"/>
        <w:spacing w:after="0"/>
        <w:ind w:firstLine="53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9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Направляю Вам пакет документов по вопросу </w:t>
      </w:r>
      <w:r w:rsidR="007D42BF" w:rsidRPr="00F93B2B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Положение о Почетном гражданине городского округа Тольятти, утвержденное постановлением Тольяттинской городской Думы от 11.03.2004 № 1039»</w:t>
      </w:r>
      <w:r w:rsidR="00F93B2B" w:rsidRPr="00F9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3B2B" w:rsidRPr="00F93B2B">
        <w:rPr>
          <w:rFonts w:ascii="Times New Roman" w:hAnsi="Times New Roman" w:cs="Times New Roman"/>
          <w:sz w:val="28"/>
          <w:szCs w:val="28"/>
        </w:rPr>
        <w:t>для рассмотрения на заседании Думы 22.11.2023</w:t>
      </w:r>
      <w:r w:rsidR="007D42BF" w:rsidRPr="00F93B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061A" w:rsidRPr="00C7061A" w:rsidRDefault="00C7061A" w:rsidP="00C7061A">
      <w:pPr>
        <w:pStyle w:val="a4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14798" w:rsidRPr="00C7061A" w:rsidRDefault="00714798" w:rsidP="00C7061A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Докладчик – </w:t>
      </w:r>
      <w:proofErr w:type="spellStart"/>
      <w:r w:rsidRPr="00C7061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Рузанов</w:t>
      </w:r>
      <w:proofErr w:type="spellEnd"/>
      <w:r w:rsidRPr="00C70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С.Ю., председатель Думы городского округа Тольятти.</w:t>
      </w:r>
    </w:p>
    <w:p w:rsidR="00714798" w:rsidRPr="00C7061A" w:rsidRDefault="00714798" w:rsidP="00C7061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6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14798" w:rsidRPr="00C7061A" w:rsidRDefault="00714798" w:rsidP="00C7061A">
      <w:pPr>
        <w:spacing w:after="0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798" w:rsidRPr="00C7061A" w:rsidRDefault="00714798" w:rsidP="004602EB">
      <w:pPr>
        <w:spacing w:after="0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6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</w:t>
      </w:r>
    </w:p>
    <w:p w:rsidR="00714798" w:rsidRPr="00C7061A" w:rsidRDefault="00714798" w:rsidP="00C7061A">
      <w:pPr>
        <w:numPr>
          <w:ilvl w:val="0"/>
          <w:numId w:val="1"/>
        </w:numPr>
        <w:tabs>
          <w:tab w:val="left" w:pos="709"/>
        </w:tabs>
        <w:spacing w:after="0"/>
        <w:ind w:left="0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решения Думы – на </w:t>
      </w:r>
      <w:r w:rsidR="00C7061A" w:rsidRPr="00C706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70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</w:t>
      </w:r>
    </w:p>
    <w:p w:rsidR="00714798" w:rsidRPr="00C7061A" w:rsidRDefault="00714798" w:rsidP="00C7061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/>
        <w:ind w:left="0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Пояснительная записка – на 1 л.</w:t>
      </w:r>
    </w:p>
    <w:p w:rsidR="00714798" w:rsidRPr="00C7061A" w:rsidRDefault="00714798" w:rsidP="00C7061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798" w:rsidRPr="00C7061A" w:rsidRDefault="00714798" w:rsidP="00C7061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798" w:rsidRPr="00C7061A" w:rsidRDefault="00714798" w:rsidP="00C7061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                                                                      С.Ю. </w:t>
      </w:r>
      <w:proofErr w:type="spellStart"/>
      <w:r w:rsidRPr="00C7061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Рузанов</w:t>
      </w:r>
      <w:proofErr w:type="spellEnd"/>
    </w:p>
    <w:p w:rsidR="00714798" w:rsidRDefault="00714798">
      <w:pPr>
        <w:sectPr w:rsidR="007147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4798" w:rsidRPr="0027063A" w:rsidRDefault="00714798" w:rsidP="00714798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27063A"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  <w:lastRenderedPageBreak/>
        <w:t>Проект</w:t>
      </w:r>
    </w:p>
    <w:p w:rsidR="00714798" w:rsidRDefault="00714798" w:rsidP="00714798">
      <w:pPr>
        <w:widowControl w:val="0"/>
        <w:tabs>
          <w:tab w:val="left" w:pos="7634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714798" w:rsidRDefault="00714798" w:rsidP="00714798">
      <w:pPr>
        <w:widowControl w:val="0"/>
        <w:tabs>
          <w:tab w:val="left" w:pos="7634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714798" w:rsidRPr="008509A2" w:rsidRDefault="00714798" w:rsidP="00714798">
      <w:pPr>
        <w:widowControl w:val="0"/>
        <w:tabs>
          <w:tab w:val="left" w:pos="7634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8509A2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ДУМА ГОРОДСКОГО ОКРУГА ТОЛЬЯТТИ</w:t>
      </w:r>
    </w:p>
    <w:p w:rsidR="00714798" w:rsidRPr="008509A2" w:rsidRDefault="00714798" w:rsidP="00714798">
      <w:pPr>
        <w:widowControl w:val="0"/>
        <w:tabs>
          <w:tab w:val="left" w:pos="7634"/>
        </w:tabs>
        <w:suppressAutoHyphens/>
        <w:spacing w:after="0"/>
        <w:ind w:firstLine="709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714798" w:rsidRPr="008509A2" w:rsidRDefault="00714798" w:rsidP="00714798">
      <w:pPr>
        <w:widowControl w:val="0"/>
        <w:tabs>
          <w:tab w:val="left" w:pos="7634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8509A2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РЕШЕНИЕ</w:t>
      </w:r>
    </w:p>
    <w:p w:rsidR="00714798" w:rsidRPr="008509A2" w:rsidRDefault="00714798" w:rsidP="00714798">
      <w:pPr>
        <w:widowControl w:val="0"/>
        <w:tabs>
          <w:tab w:val="left" w:pos="7634"/>
        </w:tabs>
        <w:suppressAutoHyphens/>
        <w:spacing w:after="0"/>
        <w:ind w:firstLine="709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14798" w:rsidRPr="008509A2" w:rsidRDefault="00714798" w:rsidP="00714798">
      <w:pPr>
        <w:widowControl w:val="0"/>
        <w:tabs>
          <w:tab w:val="left" w:pos="7634"/>
        </w:tabs>
        <w:suppressAutoHyphens/>
        <w:spacing w:after="0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8509A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№_________ от_________</w:t>
      </w:r>
    </w:p>
    <w:p w:rsidR="00714798" w:rsidRPr="008509A2" w:rsidRDefault="00714798" w:rsidP="00714798">
      <w:pPr>
        <w:widowControl w:val="0"/>
        <w:suppressAutoHyphens/>
        <w:spacing w:after="0"/>
        <w:ind w:firstLine="567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B940EE" w:rsidRDefault="00B940EE" w:rsidP="007147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40EE" w:rsidRDefault="00B940EE" w:rsidP="007147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40EE" w:rsidRDefault="00B940EE" w:rsidP="00B940E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</w:t>
      </w:r>
      <w:r w:rsidRPr="00B44BC2">
        <w:rPr>
          <w:rFonts w:ascii="Times New Roman" w:hAnsi="Times New Roman"/>
          <w:b/>
          <w:sz w:val="28"/>
          <w:szCs w:val="28"/>
        </w:rPr>
        <w:t xml:space="preserve"> в Положение о Поч</w:t>
      </w:r>
      <w:r>
        <w:rPr>
          <w:rFonts w:ascii="Times New Roman" w:hAnsi="Times New Roman"/>
          <w:b/>
          <w:sz w:val="28"/>
          <w:szCs w:val="28"/>
        </w:rPr>
        <w:t>ё</w:t>
      </w:r>
      <w:r w:rsidRPr="00B44BC2">
        <w:rPr>
          <w:rFonts w:ascii="Times New Roman" w:hAnsi="Times New Roman"/>
          <w:b/>
          <w:sz w:val="28"/>
          <w:szCs w:val="28"/>
        </w:rPr>
        <w:t>тном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44BC2">
        <w:rPr>
          <w:rFonts w:ascii="Times New Roman" w:hAnsi="Times New Roman"/>
          <w:b/>
          <w:sz w:val="28"/>
          <w:szCs w:val="28"/>
        </w:rPr>
        <w:t xml:space="preserve">гражданине </w:t>
      </w:r>
    </w:p>
    <w:p w:rsidR="00B940EE" w:rsidRPr="00B44BC2" w:rsidRDefault="00B940EE" w:rsidP="00B940E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44BC2">
        <w:rPr>
          <w:rFonts w:ascii="Times New Roman" w:hAnsi="Times New Roman"/>
          <w:b/>
          <w:sz w:val="28"/>
          <w:szCs w:val="28"/>
        </w:rPr>
        <w:t xml:space="preserve">городского округа Тольятти, </w:t>
      </w:r>
      <w:proofErr w:type="gramStart"/>
      <w:r w:rsidRPr="00B44BC2">
        <w:rPr>
          <w:rFonts w:ascii="Times New Roman" w:hAnsi="Times New Roman"/>
          <w:b/>
          <w:sz w:val="28"/>
          <w:szCs w:val="28"/>
        </w:rPr>
        <w:t>ут</w:t>
      </w:r>
      <w:r>
        <w:rPr>
          <w:rFonts w:ascii="Times New Roman" w:hAnsi="Times New Roman"/>
          <w:b/>
          <w:sz w:val="28"/>
          <w:szCs w:val="28"/>
        </w:rPr>
        <w:t>вержденное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B44BC2">
        <w:rPr>
          <w:rFonts w:ascii="Times New Roman" w:hAnsi="Times New Roman"/>
          <w:b/>
          <w:sz w:val="28"/>
          <w:szCs w:val="28"/>
        </w:rPr>
        <w:t>постанов</w:t>
      </w:r>
      <w:r>
        <w:rPr>
          <w:rFonts w:ascii="Times New Roman" w:hAnsi="Times New Roman"/>
          <w:b/>
          <w:sz w:val="28"/>
          <w:szCs w:val="28"/>
        </w:rPr>
        <w:t xml:space="preserve">лением Тольяттинской городской </w:t>
      </w:r>
      <w:r w:rsidRPr="00B44BC2">
        <w:rPr>
          <w:rFonts w:ascii="Times New Roman" w:hAnsi="Times New Roman"/>
          <w:b/>
          <w:sz w:val="28"/>
          <w:szCs w:val="28"/>
        </w:rPr>
        <w:t>Думы от 11.03.2004 № 1039</w:t>
      </w:r>
    </w:p>
    <w:p w:rsidR="00B940EE" w:rsidRDefault="00B940EE" w:rsidP="00B940E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B940EE" w:rsidRDefault="00B940EE" w:rsidP="00B940E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B940EE" w:rsidRDefault="00B940EE" w:rsidP="00B940E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B940EE" w:rsidRDefault="00B940EE" w:rsidP="00B940EE">
      <w:pPr>
        <w:pStyle w:val="a4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B44BC2">
        <w:rPr>
          <w:rFonts w:ascii="Times New Roman" w:hAnsi="Times New Roman"/>
          <w:sz w:val="28"/>
          <w:szCs w:val="28"/>
        </w:rPr>
        <w:tab/>
        <w:t xml:space="preserve">Рассмотрев изменения в </w:t>
      </w:r>
      <w:hyperlink r:id="rId6" w:history="1">
        <w:r w:rsidRPr="00B44BC2">
          <w:rPr>
            <w:rFonts w:ascii="Times New Roman" w:hAnsi="Times New Roman"/>
            <w:sz w:val="28"/>
            <w:szCs w:val="28"/>
          </w:rPr>
          <w:t>Положение</w:t>
        </w:r>
      </w:hyperlink>
      <w:r w:rsidRPr="00B44BC2">
        <w:rPr>
          <w:rFonts w:ascii="Times New Roman" w:hAnsi="Times New Roman"/>
          <w:sz w:val="28"/>
          <w:szCs w:val="28"/>
        </w:rPr>
        <w:t xml:space="preserve"> о Поч</w:t>
      </w:r>
      <w:r>
        <w:rPr>
          <w:rFonts w:ascii="Times New Roman" w:hAnsi="Times New Roman"/>
          <w:sz w:val="28"/>
          <w:szCs w:val="28"/>
        </w:rPr>
        <w:t>ё</w:t>
      </w:r>
      <w:r w:rsidRPr="00B44BC2">
        <w:rPr>
          <w:rFonts w:ascii="Times New Roman" w:hAnsi="Times New Roman"/>
          <w:sz w:val="28"/>
          <w:szCs w:val="28"/>
        </w:rPr>
        <w:t>тном гражданине городского округа Тольятти, утвержденное постановлением Тольяттинской городской Думы от 11.03.2004 № 1039, Дума</w:t>
      </w:r>
    </w:p>
    <w:p w:rsidR="00B940EE" w:rsidRPr="00720347" w:rsidRDefault="00B940EE" w:rsidP="00B940EE">
      <w:pPr>
        <w:pStyle w:val="a4"/>
        <w:rPr>
          <w:rFonts w:ascii="Times New Roman" w:hAnsi="Times New Roman"/>
          <w:sz w:val="24"/>
          <w:szCs w:val="24"/>
        </w:rPr>
      </w:pPr>
    </w:p>
    <w:p w:rsidR="00B940EE" w:rsidRPr="00720347" w:rsidRDefault="00B940EE" w:rsidP="00B940EE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20347">
        <w:rPr>
          <w:rFonts w:ascii="Times New Roman" w:hAnsi="Times New Roman"/>
          <w:sz w:val="28"/>
          <w:szCs w:val="28"/>
        </w:rPr>
        <w:t>РЕШИЛА:</w:t>
      </w:r>
    </w:p>
    <w:p w:rsidR="00B940EE" w:rsidRPr="00720347" w:rsidRDefault="00B940EE" w:rsidP="00B940E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B940EE" w:rsidRDefault="00B940EE" w:rsidP="00B940EE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B44BC2">
        <w:rPr>
          <w:rFonts w:ascii="Times New Roman" w:hAnsi="Times New Roman"/>
          <w:sz w:val="28"/>
          <w:szCs w:val="28"/>
        </w:rPr>
        <w:t xml:space="preserve">1. Внести в </w:t>
      </w:r>
      <w:hyperlink r:id="rId7" w:history="1">
        <w:r w:rsidRPr="00B44BC2">
          <w:rPr>
            <w:rFonts w:ascii="Times New Roman" w:hAnsi="Times New Roman"/>
            <w:sz w:val="28"/>
            <w:szCs w:val="28"/>
          </w:rPr>
          <w:t>Положени</w:t>
        </w:r>
      </w:hyperlink>
      <w:r>
        <w:rPr>
          <w:rFonts w:ascii="Times New Roman" w:hAnsi="Times New Roman"/>
          <w:sz w:val="28"/>
          <w:szCs w:val="28"/>
        </w:rPr>
        <w:t xml:space="preserve">е </w:t>
      </w:r>
      <w:r w:rsidRPr="00B44BC2">
        <w:rPr>
          <w:rFonts w:ascii="Times New Roman" w:hAnsi="Times New Roman"/>
          <w:sz w:val="28"/>
          <w:szCs w:val="28"/>
        </w:rPr>
        <w:t>о Поч</w:t>
      </w:r>
      <w:r>
        <w:rPr>
          <w:rFonts w:ascii="Times New Roman" w:hAnsi="Times New Roman"/>
          <w:sz w:val="28"/>
          <w:szCs w:val="28"/>
        </w:rPr>
        <w:t>ё</w:t>
      </w:r>
      <w:r w:rsidRPr="00B44BC2">
        <w:rPr>
          <w:rFonts w:ascii="Times New Roman" w:hAnsi="Times New Roman"/>
          <w:sz w:val="28"/>
          <w:szCs w:val="28"/>
        </w:rPr>
        <w:t xml:space="preserve">тном гражданине городского округа Тольятти, утвержденное постановлением Тольяттинской городской Думы от 11.03.2004 № 1039 (газета «Городские ведомости», 2004, 2 апреля; 2005, </w:t>
      </w:r>
      <w:r>
        <w:rPr>
          <w:rFonts w:ascii="Times New Roman" w:hAnsi="Times New Roman"/>
          <w:sz w:val="28"/>
          <w:szCs w:val="28"/>
        </w:rPr>
        <w:br/>
      </w:r>
      <w:r w:rsidRPr="00B44BC2">
        <w:rPr>
          <w:rFonts w:ascii="Times New Roman" w:hAnsi="Times New Roman"/>
          <w:sz w:val="28"/>
          <w:szCs w:val="28"/>
        </w:rPr>
        <w:t>18 ноября; 2008, 26 декабря; 2009, 14 ноября; 2010, 13 ноября; 2011, 12 марта; 2013, 26 февраля; 2019, 5 апреля</w:t>
      </w:r>
      <w:r>
        <w:rPr>
          <w:rFonts w:ascii="Times New Roman" w:hAnsi="Times New Roman"/>
          <w:sz w:val="28"/>
          <w:szCs w:val="28"/>
        </w:rPr>
        <w:t>, 8 октября; 2021, 5 марта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 2023, 31 марта</w:t>
      </w:r>
      <w:r w:rsidRPr="008509A2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B44B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B940EE" w:rsidRDefault="00714798" w:rsidP="00283F41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4798">
        <w:rPr>
          <w:rFonts w:ascii="Times New Roman" w:hAnsi="Times New Roman" w:cs="Times New Roman"/>
          <w:bCs/>
          <w:sz w:val="28"/>
          <w:szCs w:val="28"/>
        </w:rPr>
        <w:t>1)</w:t>
      </w:r>
      <w:r w:rsidRPr="00714798">
        <w:rPr>
          <w:rFonts w:ascii="Times New Roman" w:hAnsi="Times New Roman" w:cs="Times New Roman"/>
          <w:bCs/>
          <w:sz w:val="28"/>
          <w:szCs w:val="28"/>
        </w:rPr>
        <w:tab/>
      </w:r>
      <w:r w:rsidR="00B940EE">
        <w:rPr>
          <w:rFonts w:ascii="Times New Roman" w:hAnsi="Times New Roman" w:cs="Times New Roman"/>
          <w:bCs/>
          <w:sz w:val="28"/>
          <w:szCs w:val="28"/>
        </w:rPr>
        <w:t>в пункте 1.1:</w:t>
      </w:r>
    </w:p>
    <w:p w:rsidR="00B940EE" w:rsidRDefault="0071335F" w:rsidP="00B940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B940EE">
        <w:rPr>
          <w:rFonts w:ascii="Times New Roman" w:hAnsi="Times New Roman" w:cs="Times New Roman"/>
          <w:bCs/>
          <w:sz w:val="28"/>
          <w:szCs w:val="28"/>
        </w:rPr>
        <w:t>абзац второй дополнить предложением  следующего содержания:</w:t>
      </w:r>
    </w:p>
    <w:p w:rsidR="0071335F" w:rsidRDefault="00B940EE" w:rsidP="007133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0D1264">
        <w:rPr>
          <w:rFonts w:ascii="Times New Roman" w:hAnsi="Times New Roman" w:cs="Times New Roman"/>
          <w:bCs/>
          <w:sz w:val="28"/>
          <w:szCs w:val="28"/>
        </w:rPr>
        <w:t>Звание «</w:t>
      </w:r>
      <w:r w:rsidR="000D1264" w:rsidRPr="00EA1D4E">
        <w:rPr>
          <w:rFonts w:ascii="Times New Roman" w:hAnsi="Times New Roman" w:cs="Times New Roman"/>
          <w:bCs/>
          <w:sz w:val="28"/>
          <w:szCs w:val="28"/>
        </w:rPr>
        <w:t>Почетный гражд</w:t>
      </w:r>
      <w:r w:rsidR="000D1264">
        <w:rPr>
          <w:rFonts w:ascii="Times New Roman" w:hAnsi="Times New Roman" w:cs="Times New Roman"/>
          <w:bCs/>
          <w:sz w:val="28"/>
          <w:szCs w:val="28"/>
        </w:rPr>
        <w:t>анин городского округа Тольятти»</w:t>
      </w:r>
      <w:r w:rsidR="000D1264" w:rsidRPr="00714798">
        <w:rPr>
          <w:rFonts w:ascii="Times New Roman" w:hAnsi="Times New Roman" w:cs="Times New Roman"/>
          <w:bCs/>
          <w:sz w:val="28"/>
          <w:szCs w:val="28"/>
        </w:rPr>
        <w:t xml:space="preserve"> может быть присвоено за </w:t>
      </w:r>
      <w:r w:rsidR="0071335F">
        <w:rPr>
          <w:rFonts w:ascii="Times New Roman" w:eastAsia="Times New Roman" w:hAnsi="Times New Roman" w:cs="Times New Roman"/>
          <w:sz w:val="28"/>
          <w:szCs w:val="28"/>
        </w:rPr>
        <w:t xml:space="preserve">личное мужество и отвагу, проявленные в боевых действиях при защите Отечества, </w:t>
      </w:r>
      <w:r w:rsidR="0071335F" w:rsidRPr="00714798">
        <w:rPr>
          <w:rFonts w:ascii="Times New Roman" w:hAnsi="Times New Roman" w:cs="Times New Roman"/>
          <w:bCs/>
          <w:sz w:val="28"/>
          <w:szCs w:val="28"/>
        </w:rPr>
        <w:t>жизни и здоровья людей</w:t>
      </w:r>
      <w:r w:rsidR="0071335F">
        <w:rPr>
          <w:rFonts w:ascii="Times New Roman" w:eastAsia="Times New Roman" w:hAnsi="Times New Roman" w:cs="Times New Roman"/>
          <w:sz w:val="28"/>
          <w:szCs w:val="28"/>
        </w:rPr>
        <w:t>.»;</w:t>
      </w:r>
    </w:p>
    <w:p w:rsidR="0071335F" w:rsidRDefault="0071335F" w:rsidP="007133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дополнить </w:t>
      </w:r>
      <w:r w:rsidR="003A550F">
        <w:rPr>
          <w:rFonts w:ascii="Times New Roman" w:eastAsia="Times New Roman" w:hAnsi="Times New Roman" w:cs="Times New Roman"/>
          <w:sz w:val="28"/>
          <w:szCs w:val="28"/>
        </w:rPr>
        <w:t xml:space="preserve">абзацем </w:t>
      </w:r>
      <w:r>
        <w:rPr>
          <w:rFonts w:ascii="Times New Roman" w:eastAsia="Times New Roman" w:hAnsi="Times New Roman" w:cs="Times New Roman"/>
          <w:sz w:val="28"/>
          <w:szCs w:val="28"/>
        </w:rPr>
        <w:t>следующего содержания</w:t>
      </w:r>
      <w:r w:rsidR="0003532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3532C" w:rsidRDefault="0003532C" w:rsidP="0003532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A1D4E">
        <w:rPr>
          <w:rFonts w:ascii="Times New Roman" w:hAnsi="Times New Roman" w:cs="Times New Roman"/>
          <w:bCs/>
          <w:sz w:val="28"/>
          <w:szCs w:val="28"/>
        </w:rPr>
        <w:t>Звание «Почетный гражданин городского округа Тольятти»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EA1D4E">
        <w:rPr>
          <w:rFonts w:ascii="Times New Roman" w:hAnsi="Times New Roman" w:cs="Times New Roman"/>
          <w:bCs/>
          <w:sz w:val="28"/>
          <w:szCs w:val="28"/>
        </w:rPr>
        <w:t>не может быть присвоено лицу, имеющему неснятую или непогашенную судимость.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EA1D4E" w:rsidRDefault="00BE2257" w:rsidP="00EA1D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283F41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F94A0C" w:rsidRPr="00F94A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63A5">
        <w:rPr>
          <w:rFonts w:ascii="Times New Roman" w:hAnsi="Times New Roman" w:cs="Times New Roman"/>
          <w:bCs/>
          <w:sz w:val="28"/>
          <w:szCs w:val="28"/>
        </w:rPr>
        <w:t xml:space="preserve">абзац первый </w:t>
      </w:r>
      <w:r w:rsidR="00F94A0C" w:rsidRPr="00F94A0C">
        <w:rPr>
          <w:rFonts w:ascii="Times New Roman" w:hAnsi="Times New Roman" w:cs="Times New Roman"/>
          <w:bCs/>
          <w:sz w:val="28"/>
          <w:szCs w:val="28"/>
        </w:rPr>
        <w:t>пункт</w:t>
      </w:r>
      <w:r w:rsidR="001263A5">
        <w:rPr>
          <w:rFonts w:ascii="Times New Roman" w:hAnsi="Times New Roman" w:cs="Times New Roman"/>
          <w:bCs/>
          <w:sz w:val="28"/>
          <w:szCs w:val="28"/>
        </w:rPr>
        <w:t>а</w:t>
      </w:r>
      <w:r w:rsidR="00F94A0C" w:rsidRPr="00F94A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4A0C">
        <w:rPr>
          <w:rFonts w:ascii="Times New Roman" w:hAnsi="Times New Roman" w:cs="Times New Roman"/>
          <w:bCs/>
          <w:sz w:val="28"/>
          <w:szCs w:val="28"/>
        </w:rPr>
        <w:t>2.7.1.</w:t>
      </w:r>
      <w:r w:rsidR="00F94A0C" w:rsidRPr="00F94A0C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F94A0C" w:rsidRDefault="00F94A0C" w:rsidP="00EA1D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F94A0C">
        <w:rPr>
          <w:rFonts w:ascii="Times New Roman" w:hAnsi="Times New Roman" w:cs="Times New Roman"/>
          <w:bCs/>
          <w:sz w:val="28"/>
          <w:szCs w:val="28"/>
        </w:rPr>
        <w:t xml:space="preserve">2.7.1. Общественная комиссия </w:t>
      </w:r>
      <w:r w:rsidR="00BE2257">
        <w:rPr>
          <w:rFonts w:ascii="Times New Roman" w:hAnsi="Times New Roman" w:cs="Times New Roman"/>
          <w:bCs/>
          <w:sz w:val="28"/>
          <w:szCs w:val="28"/>
        </w:rPr>
        <w:t xml:space="preserve">не позднее 15 февраля </w:t>
      </w:r>
      <w:r>
        <w:rPr>
          <w:rFonts w:ascii="Times New Roman" w:hAnsi="Times New Roman" w:cs="Times New Roman"/>
          <w:bCs/>
          <w:sz w:val="28"/>
          <w:szCs w:val="28"/>
        </w:rPr>
        <w:t>текущего года</w:t>
      </w:r>
      <w:r w:rsidRPr="00F94A0C">
        <w:rPr>
          <w:rFonts w:ascii="Times New Roman" w:hAnsi="Times New Roman" w:cs="Times New Roman"/>
          <w:bCs/>
          <w:sz w:val="28"/>
          <w:szCs w:val="28"/>
        </w:rPr>
        <w:t xml:space="preserve"> публикует в газете </w:t>
      </w:r>
      <w:r w:rsidR="000F40CA">
        <w:rPr>
          <w:rFonts w:ascii="Times New Roman" w:hAnsi="Times New Roman" w:cs="Times New Roman"/>
          <w:bCs/>
          <w:sz w:val="28"/>
          <w:szCs w:val="28"/>
        </w:rPr>
        <w:t>«Городские ведомости»</w:t>
      </w:r>
      <w:r w:rsidRPr="00F94A0C">
        <w:rPr>
          <w:rFonts w:ascii="Times New Roman" w:hAnsi="Times New Roman" w:cs="Times New Roman"/>
          <w:bCs/>
          <w:sz w:val="28"/>
          <w:szCs w:val="28"/>
        </w:rPr>
        <w:t xml:space="preserve"> информацию о начале приема ходатайств на присвоение звания </w:t>
      </w:r>
      <w:r w:rsidR="000F40CA">
        <w:rPr>
          <w:rFonts w:ascii="Times New Roman" w:hAnsi="Times New Roman" w:cs="Times New Roman"/>
          <w:bCs/>
          <w:sz w:val="28"/>
          <w:szCs w:val="28"/>
        </w:rPr>
        <w:t>«</w:t>
      </w:r>
      <w:r w:rsidRPr="00F94A0C">
        <w:rPr>
          <w:rFonts w:ascii="Times New Roman" w:hAnsi="Times New Roman" w:cs="Times New Roman"/>
          <w:bCs/>
          <w:sz w:val="28"/>
          <w:szCs w:val="28"/>
        </w:rPr>
        <w:t>Почетный гражданин городского округа Тольятти</w:t>
      </w:r>
      <w:r w:rsidR="000F40CA">
        <w:rPr>
          <w:rFonts w:ascii="Times New Roman" w:hAnsi="Times New Roman" w:cs="Times New Roman"/>
          <w:bCs/>
          <w:sz w:val="28"/>
          <w:szCs w:val="28"/>
        </w:rPr>
        <w:t>»</w:t>
      </w:r>
      <w:r w:rsidRPr="00F94A0C">
        <w:rPr>
          <w:rFonts w:ascii="Times New Roman" w:hAnsi="Times New Roman" w:cs="Times New Roman"/>
          <w:bCs/>
          <w:sz w:val="28"/>
          <w:szCs w:val="28"/>
        </w:rPr>
        <w:t xml:space="preserve"> с указанием перечня документов, предста</w:t>
      </w:r>
      <w:r w:rsidR="00467318">
        <w:rPr>
          <w:rFonts w:ascii="Times New Roman" w:hAnsi="Times New Roman" w:cs="Times New Roman"/>
          <w:bCs/>
          <w:sz w:val="28"/>
          <w:szCs w:val="28"/>
        </w:rPr>
        <w:t>вляемых в общественную комиссию.»;</w:t>
      </w:r>
    </w:p>
    <w:p w:rsidR="00E628A6" w:rsidRDefault="00BE2257" w:rsidP="00EA1D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283F41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E628A6">
        <w:rPr>
          <w:rFonts w:ascii="Times New Roman" w:hAnsi="Times New Roman" w:cs="Times New Roman"/>
          <w:bCs/>
          <w:sz w:val="28"/>
          <w:szCs w:val="28"/>
        </w:rPr>
        <w:t>в пункте 2.8:</w:t>
      </w:r>
    </w:p>
    <w:p w:rsidR="00283F41" w:rsidRDefault="00E628A6" w:rsidP="00EA1D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="00283F41">
        <w:rPr>
          <w:rFonts w:ascii="Times New Roman" w:hAnsi="Times New Roman" w:cs="Times New Roman"/>
          <w:bCs/>
          <w:sz w:val="28"/>
          <w:szCs w:val="28"/>
        </w:rPr>
        <w:t xml:space="preserve">абзац </w:t>
      </w:r>
      <w:r w:rsidR="00BE2257">
        <w:rPr>
          <w:rFonts w:ascii="Times New Roman" w:hAnsi="Times New Roman" w:cs="Times New Roman"/>
          <w:bCs/>
          <w:sz w:val="28"/>
          <w:szCs w:val="28"/>
        </w:rPr>
        <w:t xml:space="preserve">первый </w:t>
      </w:r>
      <w:r w:rsidR="00283F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3F41" w:rsidRPr="00283F41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283F41" w:rsidRDefault="00283F41" w:rsidP="00EA1D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283F41">
        <w:rPr>
          <w:rFonts w:ascii="Times New Roman" w:hAnsi="Times New Roman" w:cs="Times New Roman"/>
          <w:bCs/>
          <w:sz w:val="28"/>
          <w:szCs w:val="28"/>
        </w:rPr>
        <w:t>2.8</w:t>
      </w:r>
      <w:r>
        <w:rPr>
          <w:rFonts w:ascii="Times New Roman" w:hAnsi="Times New Roman" w:cs="Times New Roman"/>
          <w:bCs/>
          <w:sz w:val="28"/>
          <w:szCs w:val="28"/>
        </w:rPr>
        <w:t>. Инициаторы присвоения звания «</w:t>
      </w:r>
      <w:r w:rsidRPr="00283F41">
        <w:rPr>
          <w:rFonts w:ascii="Times New Roman" w:hAnsi="Times New Roman" w:cs="Times New Roman"/>
          <w:bCs/>
          <w:sz w:val="28"/>
          <w:szCs w:val="28"/>
        </w:rPr>
        <w:t>Почетный гражд</w:t>
      </w:r>
      <w:r>
        <w:rPr>
          <w:rFonts w:ascii="Times New Roman" w:hAnsi="Times New Roman" w:cs="Times New Roman"/>
          <w:bCs/>
          <w:sz w:val="28"/>
          <w:szCs w:val="28"/>
        </w:rPr>
        <w:t>анин городского округа Тольятти»</w:t>
      </w:r>
      <w:r w:rsidRPr="00283F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2257">
        <w:rPr>
          <w:rFonts w:ascii="Times New Roman" w:hAnsi="Times New Roman" w:cs="Times New Roman"/>
          <w:bCs/>
          <w:sz w:val="28"/>
          <w:szCs w:val="28"/>
        </w:rPr>
        <w:t xml:space="preserve">не позднее </w:t>
      </w:r>
      <w:r w:rsidR="005F005C">
        <w:rPr>
          <w:rFonts w:ascii="Times New Roman" w:hAnsi="Times New Roman" w:cs="Times New Roman"/>
          <w:bCs/>
          <w:sz w:val="28"/>
          <w:szCs w:val="28"/>
        </w:rPr>
        <w:t xml:space="preserve">15 апреля </w:t>
      </w:r>
      <w:r>
        <w:rPr>
          <w:rFonts w:ascii="Times New Roman" w:hAnsi="Times New Roman" w:cs="Times New Roman"/>
          <w:bCs/>
          <w:sz w:val="28"/>
          <w:szCs w:val="28"/>
        </w:rPr>
        <w:t>текущего года</w:t>
      </w:r>
      <w:r w:rsidRPr="00283F41">
        <w:rPr>
          <w:rFonts w:ascii="Times New Roman" w:hAnsi="Times New Roman" w:cs="Times New Roman"/>
          <w:bCs/>
          <w:sz w:val="28"/>
          <w:szCs w:val="28"/>
        </w:rPr>
        <w:t xml:space="preserve"> представляют в общественную комиссию пакет документов на кандидата на звание </w:t>
      </w:r>
      <w:r w:rsidR="000F40CA">
        <w:rPr>
          <w:rFonts w:ascii="Times New Roman" w:hAnsi="Times New Roman" w:cs="Times New Roman"/>
          <w:bCs/>
          <w:sz w:val="28"/>
          <w:szCs w:val="28"/>
        </w:rPr>
        <w:t>«</w:t>
      </w:r>
      <w:r w:rsidRPr="00283F41">
        <w:rPr>
          <w:rFonts w:ascii="Times New Roman" w:hAnsi="Times New Roman" w:cs="Times New Roman"/>
          <w:bCs/>
          <w:sz w:val="28"/>
          <w:szCs w:val="28"/>
        </w:rPr>
        <w:t>Почетный гражд</w:t>
      </w:r>
      <w:r w:rsidR="000F40CA">
        <w:rPr>
          <w:rFonts w:ascii="Times New Roman" w:hAnsi="Times New Roman" w:cs="Times New Roman"/>
          <w:bCs/>
          <w:sz w:val="28"/>
          <w:szCs w:val="28"/>
        </w:rPr>
        <w:t>анин городского округа Тольятти»</w:t>
      </w:r>
      <w:r w:rsidRPr="00283F41">
        <w:rPr>
          <w:rFonts w:ascii="Times New Roman" w:hAnsi="Times New Roman" w:cs="Times New Roman"/>
          <w:bCs/>
          <w:sz w:val="28"/>
          <w:szCs w:val="28"/>
        </w:rPr>
        <w:t>, включающий в себя: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467318">
        <w:rPr>
          <w:rFonts w:ascii="Times New Roman" w:hAnsi="Times New Roman" w:cs="Times New Roman"/>
          <w:bCs/>
          <w:sz w:val="28"/>
          <w:szCs w:val="28"/>
        </w:rPr>
        <w:t>;</w:t>
      </w:r>
    </w:p>
    <w:p w:rsidR="00283F41" w:rsidRDefault="00E628A6" w:rsidP="00EA1D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83F41" w:rsidRPr="00283F41">
        <w:rPr>
          <w:rFonts w:ascii="Times New Roman" w:hAnsi="Times New Roman" w:cs="Times New Roman"/>
          <w:bCs/>
          <w:sz w:val="28"/>
          <w:szCs w:val="28"/>
        </w:rPr>
        <w:t>дополнить абзац</w:t>
      </w:r>
      <w:r w:rsidR="00283F41">
        <w:rPr>
          <w:rFonts w:ascii="Times New Roman" w:hAnsi="Times New Roman" w:cs="Times New Roman"/>
          <w:bCs/>
          <w:sz w:val="28"/>
          <w:szCs w:val="28"/>
        </w:rPr>
        <w:t>ами</w:t>
      </w:r>
      <w:r w:rsidR="00283F41" w:rsidRPr="00283F41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283F41" w:rsidRDefault="00283F41" w:rsidP="00EA1D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«Инициатор присвоения звания «</w:t>
      </w:r>
      <w:r w:rsidRPr="00283F41">
        <w:rPr>
          <w:rFonts w:ascii="Times New Roman" w:hAnsi="Times New Roman" w:cs="Times New Roman"/>
          <w:bCs/>
          <w:sz w:val="28"/>
          <w:szCs w:val="28"/>
        </w:rPr>
        <w:t>Почетный гражд</w:t>
      </w:r>
      <w:r>
        <w:rPr>
          <w:rFonts w:ascii="Times New Roman" w:hAnsi="Times New Roman" w:cs="Times New Roman"/>
          <w:bCs/>
          <w:sz w:val="28"/>
          <w:szCs w:val="28"/>
        </w:rPr>
        <w:t>анин городского округа Тольятти»</w:t>
      </w:r>
      <w:r w:rsidRPr="00283F41">
        <w:rPr>
          <w:rFonts w:ascii="Times New Roman" w:hAnsi="Times New Roman" w:cs="Times New Roman"/>
          <w:bCs/>
          <w:sz w:val="28"/>
          <w:szCs w:val="28"/>
        </w:rPr>
        <w:t xml:space="preserve"> вправе повторно подать пакет док</w:t>
      </w:r>
      <w:r w:rsidR="000F40CA">
        <w:rPr>
          <w:rFonts w:ascii="Times New Roman" w:hAnsi="Times New Roman" w:cs="Times New Roman"/>
          <w:bCs/>
          <w:sz w:val="28"/>
          <w:szCs w:val="28"/>
        </w:rPr>
        <w:t>ументов на кандидата на звание «</w:t>
      </w:r>
      <w:r w:rsidRPr="00283F41">
        <w:rPr>
          <w:rFonts w:ascii="Times New Roman" w:hAnsi="Times New Roman" w:cs="Times New Roman"/>
          <w:bCs/>
          <w:sz w:val="28"/>
          <w:szCs w:val="28"/>
        </w:rPr>
        <w:t>Почетный гражданин городского округа Тольятти</w:t>
      </w:r>
      <w:r w:rsidR="000F40CA">
        <w:rPr>
          <w:rFonts w:ascii="Times New Roman" w:hAnsi="Times New Roman" w:cs="Times New Roman"/>
          <w:bCs/>
          <w:sz w:val="28"/>
          <w:szCs w:val="28"/>
        </w:rPr>
        <w:t>»</w:t>
      </w:r>
      <w:r w:rsidRPr="00283F41">
        <w:rPr>
          <w:rFonts w:ascii="Times New Roman" w:hAnsi="Times New Roman" w:cs="Times New Roman"/>
          <w:bCs/>
          <w:sz w:val="28"/>
          <w:szCs w:val="28"/>
        </w:rPr>
        <w:t xml:space="preserve"> после устранения выявленных нарушений не позднее окончания срока, указанного в абзаце </w:t>
      </w:r>
      <w:r w:rsidR="00BE2257">
        <w:rPr>
          <w:rFonts w:ascii="Times New Roman" w:hAnsi="Times New Roman" w:cs="Times New Roman"/>
          <w:bCs/>
          <w:sz w:val="28"/>
          <w:szCs w:val="28"/>
        </w:rPr>
        <w:t xml:space="preserve">первом </w:t>
      </w:r>
      <w:r w:rsidRPr="00283F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2257">
        <w:rPr>
          <w:rFonts w:ascii="Times New Roman" w:hAnsi="Times New Roman" w:cs="Times New Roman"/>
          <w:bCs/>
          <w:sz w:val="28"/>
          <w:szCs w:val="28"/>
        </w:rPr>
        <w:t>настоящего пункта.</w:t>
      </w:r>
    </w:p>
    <w:p w:rsidR="00525628" w:rsidRDefault="00525628" w:rsidP="00EA1D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5628">
        <w:rPr>
          <w:rFonts w:ascii="Times New Roman" w:hAnsi="Times New Roman" w:cs="Times New Roman"/>
          <w:bCs/>
          <w:sz w:val="28"/>
          <w:szCs w:val="28"/>
        </w:rPr>
        <w:t>Инициатор присвоения звания «Почетный гражданин городского округа Тольятти»</w:t>
      </w:r>
      <w:r w:rsidR="005F00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25628">
        <w:rPr>
          <w:rFonts w:ascii="Times New Roman" w:hAnsi="Times New Roman" w:cs="Times New Roman"/>
          <w:bCs/>
          <w:sz w:val="28"/>
          <w:szCs w:val="28"/>
        </w:rPr>
        <w:t>несет ответственность за достоверность и полноту предоставляемой информации в отношении выдвигаемого кандидата.</w:t>
      </w:r>
    </w:p>
    <w:p w:rsidR="00467318" w:rsidRDefault="00525628" w:rsidP="00EA1D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5628">
        <w:rPr>
          <w:rFonts w:ascii="Times New Roman" w:hAnsi="Times New Roman" w:cs="Times New Roman"/>
          <w:bCs/>
          <w:sz w:val="28"/>
          <w:szCs w:val="28"/>
        </w:rPr>
        <w:t>Инициатор присвоения звания «Почетный гражданин городского округа Тольятти»</w:t>
      </w:r>
      <w:r w:rsidR="005F005C">
        <w:rPr>
          <w:rFonts w:ascii="Times New Roman" w:hAnsi="Times New Roman" w:cs="Times New Roman"/>
          <w:bCs/>
          <w:sz w:val="28"/>
          <w:szCs w:val="28"/>
        </w:rPr>
        <w:t xml:space="preserve"> либо кандидат на </w:t>
      </w:r>
      <w:r w:rsidR="005F005C" w:rsidRPr="00525628">
        <w:rPr>
          <w:rFonts w:ascii="Times New Roman" w:hAnsi="Times New Roman" w:cs="Times New Roman"/>
          <w:bCs/>
          <w:sz w:val="28"/>
          <w:szCs w:val="28"/>
        </w:rPr>
        <w:t>присвоени</w:t>
      </w:r>
      <w:r w:rsidR="005F005C">
        <w:rPr>
          <w:rFonts w:ascii="Times New Roman" w:hAnsi="Times New Roman" w:cs="Times New Roman"/>
          <w:bCs/>
          <w:sz w:val="28"/>
          <w:szCs w:val="28"/>
        </w:rPr>
        <w:t>е</w:t>
      </w:r>
      <w:r w:rsidR="005F005C" w:rsidRPr="00525628">
        <w:rPr>
          <w:rFonts w:ascii="Times New Roman" w:hAnsi="Times New Roman" w:cs="Times New Roman"/>
          <w:bCs/>
          <w:sz w:val="28"/>
          <w:szCs w:val="28"/>
        </w:rPr>
        <w:t xml:space="preserve"> звания «Почетный гражданин городского округа Тольятти»</w:t>
      </w:r>
      <w:r w:rsidRPr="00525628">
        <w:rPr>
          <w:rFonts w:ascii="Times New Roman" w:hAnsi="Times New Roman" w:cs="Times New Roman"/>
          <w:bCs/>
          <w:sz w:val="28"/>
          <w:szCs w:val="28"/>
        </w:rPr>
        <w:t xml:space="preserve"> вправе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отозвать</w:t>
      </w:r>
      <w:r w:rsidRPr="00525628">
        <w:rPr>
          <w:rFonts w:ascii="Times New Roman" w:hAnsi="Times New Roman" w:cs="Times New Roman"/>
          <w:bCs/>
          <w:sz w:val="28"/>
          <w:szCs w:val="28"/>
        </w:rPr>
        <w:t xml:space="preserve"> пакет документов на кандидата на звание "Почетный гражданин городского округа Тольятти"</w:t>
      </w:r>
      <w:r w:rsidRPr="00525628">
        <w:t xml:space="preserve"> </w:t>
      </w:r>
      <w:r w:rsidRPr="00525628">
        <w:rPr>
          <w:rFonts w:ascii="Times New Roman" w:hAnsi="Times New Roman" w:cs="Times New Roman"/>
          <w:bCs/>
          <w:sz w:val="28"/>
          <w:szCs w:val="28"/>
        </w:rPr>
        <w:t xml:space="preserve">не позднее окончания срока, указанного в абзаце </w:t>
      </w:r>
      <w:r w:rsidR="00BE2257">
        <w:rPr>
          <w:rFonts w:ascii="Times New Roman" w:hAnsi="Times New Roman" w:cs="Times New Roman"/>
          <w:bCs/>
          <w:sz w:val="28"/>
          <w:szCs w:val="28"/>
        </w:rPr>
        <w:t>первом настоящего</w:t>
      </w:r>
      <w:r w:rsidRPr="005256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7318">
        <w:rPr>
          <w:rFonts w:ascii="Times New Roman" w:hAnsi="Times New Roman" w:cs="Times New Roman"/>
          <w:bCs/>
          <w:sz w:val="28"/>
          <w:szCs w:val="28"/>
        </w:rPr>
        <w:t>пункта.  Пакет документов возвращается инициатору и не учитывается при повторном внесении данной кандидатуры.»;</w:t>
      </w:r>
    </w:p>
    <w:p w:rsidR="00467318" w:rsidRDefault="00E628A6" w:rsidP="00EA1D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467318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467318" w:rsidRPr="00467318">
        <w:rPr>
          <w:rFonts w:ascii="Times New Roman" w:hAnsi="Times New Roman" w:cs="Times New Roman"/>
          <w:bCs/>
          <w:sz w:val="28"/>
          <w:szCs w:val="28"/>
        </w:rPr>
        <w:t xml:space="preserve"> пункт 2</w:t>
      </w:r>
      <w:r w:rsidR="00467318">
        <w:rPr>
          <w:rFonts w:ascii="Times New Roman" w:hAnsi="Times New Roman" w:cs="Times New Roman"/>
          <w:bCs/>
          <w:sz w:val="28"/>
          <w:szCs w:val="28"/>
        </w:rPr>
        <w:t>.11</w:t>
      </w:r>
      <w:r w:rsidR="00467318" w:rsidRPr="00467318">
        <w:rPr>
          <w:rFonts w:ascii="Times New Roman" w:hAnsi="Times New Roman" w:cs="Times New Roman"/>
          <w:bCs/>
          <w:sz w:val="28"/>
          <w:szCs w:val="28"/>
        </w:rPr>
        <w:t>. изложить в следующей редакции:</w:t>
      </w:r>
    </w:p>
    <w:p w:rsidR="00467318" w:rsidRDefault="00467318" w:rsidP="00EA1D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467318">
        <w:rPr>
          <w:rFonts w:ascii="Times New Roman" w:hAnsi="Times New Roman" w:cs="Times New Roman"/>
          <w:bCs/>
          <w:sz w:val="28"/>
          <w:szCs w:val="28"/>
        </w:rPr>
        <w:t xml:space="preserve">2.11. Общественная комиссия в срок не позднее </w:t>
      </w:r>
      <w:r>
        <w:rPr>
          <w:rFonts w:ascii="Times New Roman" w:hAnsi="Times New Roman" w:cs="Times New Roman"/>
          <w:bCs/>
          <w:sz w:val="28"/>
          <w:szCs w:val="28"/>
        </w:rPr>
        <w:t xml:space="preserve">30 апреля текущего года </w:t>
      </w:r>
      <w:r w:rsidRPr="00467318">
        <w:rPr>
          <w:rFonts w:ascii="Times New Roman" w:hAnsi="Times New Roman" w:cs="Times New Roman"/>
          <w:bCs/>
          <w:sz w:val="28"/>
          <w:szCs w:val="28"/>
        </w:rPr>
        <w:t xml:space="preserve">направляет в Думу пакет документов по кандидатуре на звание </w:t>
      </w:r>
      <w:r w:rsidR="000F40CA">
        <w:rPr>
          <w:rFonts w:ascii="Times New Roman" w:hAnsi="Times New Roman" w:cs="Times New Roman"/>
          <w:bCs/>
          <w:sz w:val="28"/>
          <w:szCs w:val="28"/>
        </w:rPr>
        <w:t>«</w:t>
      </w:r>
      <w:r w:rsidRPr="00467318">
        <w:rPr>
          <w:rFonts w:ascii="Times New Roman" w:hAnsi="Times New Roman" w:cs="Times New Roman"/>
          <w:bCs/>
          <w:sz w:val="28"/>
          <w:szCs w:val="28"/>
        </w:rPr>
        <w:t>Почетный гражд</w:t>
      </w:r>
      <w:r w:rsidR="000F40CA">
        <w:rPr>
          <w:rFonts w:ascii="Times New Roman" w:hAnsi="Times New Roman" w:cs="Times New Roman"/>
          <w:bCs/>
          <w:sz w:val="28"/>
          <w:szCs w:val="28"/>
        </w:rPr>
        <w:t>анин городского округа Тольятти»</w:t>
      </w:r>
      <w:r w:rsidRPr="00467318">
        <w:rPr>
          <w:rFonts w:ascii="Times New Roman" w:hAnsi="Times New Roman" w:cs="Times New Roman"/>
          <w:bCs/>
          <w:sz w:val="28"/>
          <w:szCs w:val="28"/>
        </w:rPr>
        <w:t>, предусмотренный п. 2.8 настоящего Положения, протокол заседания и решение комиссии, проект решения Думы.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F600B3">
        <w:rPr>
          <w:rFonts w:ascii="Times New Roman" w:hAnsi="Times New Roman" w:cs="Times New Roman"/>
          <w:bCs/>
          <w:sz w:val="28"/>
          <w:szCs w:val="28"/>
        </w:rPr>
        <w:t>;</w:t>
      </w:r>
    </w:p>
    <w:p w:rsidR="00F600B3" w:rsidRDefault="00E628A6" w:rsidP="00EA1D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F600B3">
        <w:rPr>
          <w:rFonts w:ascii="Times New Roman" w:hAnsi="Times New Roman" w:cs="Times New Roman"/>
          <w:bCs/>
          <w:sz w:val="28"/>
          <w:szCs w:val="28"/>
        </w:rPr>
        <w:t>) пункт 2.13 изложить в следующей редакции:</w:t>
      </w:r>
    </w:p>
    <w:p w:rsidR="00F600B3" w:rsidRDefault="00F600B3" w:rsidP="00F600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«2.13. Допускается представление в общественную комиссию пакета документов на одну и ту же кандидатуру на присвоение звания "Почетный гражданин городского округа Тольятти" не более</w:t>
      </w:r>
      <w:r w:rsidR="006725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5 раз.».</w:t>
      </w:r>
    </w:p>
    <w:p w:rsidR="00714798" w:rsidRPr="005D3F46" w:rsidRDefault="00714798" w:rsidP="007147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5D3F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</w:t>
      </w:r>
      <w:r w:rsidRPr="00D33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дня его официального опубликования</w:t>
      </w:r>
      <w:r w:rsidRPr="005D3F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4798" w:rsidRPr="005D3F46" w:rsidRDefault="00714798" w:rsidP="007147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3.  </w:t>
      </w:r>
      <w:r w:rsidRPr="005D3F4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газете «Городские ведомости».</w:t>
      </w:r>
    </w:p>
    <w:p w:rsidR="00714798" w:rsidRPr="005D3F46" w:rsidRDefault="00714798" w:rsidP="007147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Pr="005D3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выполнением настоящего решения возложить на постоянную комиссию по местному самоуправлению и взаимодействию с общественными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некоммерческими организациями.</w:t>
      </w:r>
    </w:p>
    <w:p w:rsidR="00714798" w:rsidRPr="005D3F46" w:rsidRDefault="00714798" w:rsidP="0071479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798" w:rsidRPr="005D3F46" w:rsidRDefault="00714798" w:rsidP="0071479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798" w:rsidRDefault="00714798" w:rsidP="007147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701" w:rsidRDefault="00074701" w:rsidP="00074701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городского округа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proofErr w:type="spellStart"/>
      <w:r>
        <w:rPr>
          <w:rFonts w:ascii="Times New Roman" w:hAnsi="Times New Roman"/>
          <w:sz w:val="28"/>
          <w:szCs w:val="28"/>
        </w:rPr>
        <w:t>Н.А.Ренц</w:t>
      </w:r>
      <w:proofErr w:type="spellEnd"/>
    </w:p>
    <w:p w:rsidR="00074701" w:rsidRDefault="00074701" w:rsidP="00074701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14798" w:rsidRDefault="00714798" w:rsidP="007147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С.Ю.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Рузанов</w:t>
      </w:r>
      <w:proofErr w:type="spellEnd"/>
    </w:p>
    <w:p w:rsidR="000F40CA" w:rsidRPr="008509A2" w:rsidRDefault="000F40CA" w:rsidP="000F40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8509A2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0F40CA" w:rsidRPr="008509A2" w:rsidRDefault="000F40CA" w:rsidP="000F40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509A2">
        <w:rPr>
          <w:rFonts w:ascii="Times New Roman" w:hAnsi="Times New Roman" w:cs="Times New Roman"/>
          <w:sz w:val="28"/>
          <w:szCs w:val="28"/>
        </w:rPr>
        <w:t>к проекту решения Думы городского округа Тольятти</w:t>
      </w:r>
    </w:p>
    <w:p w:rsidR="000F40CA" w:rsidRPr="008509A2" w:rsidRDefault="000F40CA" w:rsidP="000F40CA">
      <w:pPr>
        <w:autoSpaceDE w:val="0"/>
        <w:autoSpaceDN w:val="0"/>
        <w:adjustRightInd w:val="0"/>
        <w:spacing w:after="0"/>
        <w:ind w:firstLine="53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F40CA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Положение о Почетном гражданине городского округа Тольятти, утвержденное постановлением Тольяттинской городской Думы от 11.03.2004 № 1039»</w:t>
      </w:r>
    </w:p>
    <w:p w:rsidR="000F40CA" w:rsidRPr="008509A2" w:rsidRDefault="000F40CA" w:rsidP="000F40CA">
      <w:pPr>
        <w:autoSpaceDE w:val="0"/>
        <w:autoSpaceDN w:val="0"/>
        <w:adjustRightInd w:val="0"/>
        <w:spacing w:after="0"/>
        <w:ind w:firstLine="53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F40CA" w:rsidRPr="008509A2" w:rsidRDefault="000F40CA" w:rsidP="000F40CA">
      <w:pPr>
        <w:autoSpaceDE w:val="0"/>
        <w:autoSpaceDN w:val="0"/>
        <w:adjustRightInd w:val="0"/>
        <w:spacing w:after="0"/>
        <w:ind w:firstLine="53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F40CA" w:rsidRPr="008509A2" w:rsidRDefault="000F40CA" w:rsidP="000F40CA">
      <w:pPr>
        <w:autoSpaceDE w:val="0"/>
        <w:autoSpaceDN w:val="0"/>
        <w:adjustRightInd w:val="0"/>
        <w:spacing w:after="0"/>
        <w:ind w:firstLine="53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F40CA" w:rsidRDefault="000F40CA" w:rsidP="000F40CA">
      <w:pPr>
        <w:autoSpaceDE w:val="0"/>
        <w:autoSpaceDN w:val="0"/>
        <w:adjustRightInd w:val="0"/>
        <w:spacing w:after="0" w:line="36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509A2">
        <w:rPr>
          <w:rFonts w:ascii="Times New Roman" w:hAnsi="Times New Roman" w:cs="Times New Roman"/>
          <w:sz w:val="28"/>
          <w:szCs w:val="28"/>
        </w:rPr>
        <w:t xml:space="preserve">Проект решения Думы по вопросу </w:t>
      </w:r>
      <w:r w:rsidRPr="000F40CA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Положение о Почетном гражданине городского округа Тольятти, утвержденное постановлением Тольяттинской городской Думы от 11.03.2004 № 1039»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09A2">
        <w:rPr>
          <w:rFonts w:ascii="Times New Roman" w:hAnsi="Times New Roman" w:cs="Times New Roman"/>
          <w:sz w:val="28"/>
          <w:szCs w:val="28"/>
        </w:rPr>
        <w:t>подготовлен в целях уточнения</w:t>
      </w:r>
      <w:r w:rsidR="003A550F">
        <w:rPr>
          <w:rFonts w:ascii="Times New Roman" w:hAnsi="Times New Roman" w:cs="Times New Roman"/>
          <w:sz w:val="28"/>
          <w:szCs w:val="28"/>
        </w:rPr>
        <w:t>:</w:t>
      </w:r>
    </w:p>
    <w:p w:rsidR="003A550F" w:rsidRDefault="003A550F" w:rsidP="000F40CA">
      <w:pPr>
        <w:autoSpaceDE w:val="0"/>
        <w:autoSpaceDN w:val="0"/>
        <w:adjustRightInd w:val="0"/>
        <w:spacing w:after="0" w:line="36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оснований для присвоения звания;</w:t>
      </w:r>
    </w:p>
    <w:p w:rsidR="003A550F" w:rsidRDefault="003A550F" w:rsidP="000F40CA">
      <w:pPr>
        <w:autoSpaceDE w:val="0"/>
        <w:autoSpaceDN w:val="0"/>
        <w:adjustRightInd w:val="0"/>
        <w:spacing w:after="0" w:line="36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оснований исключения возможности присвоения звания;</w:t>
      </w:r>
    </w:p>
    <w:p w:rsidR="003A550F" w:rsidRDefault="003A550F" w:rsidP="000F40CA">
      <w:pPr>
        <w:autoSpaceDE w:val="0"/>
        <w:autoSpaceDN w:val="0"/>
        <w:adjustRightInd w:val="0"/>
        <w:spacing w:after="0" w:line="36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сроков подачи документов в общественную комиссию;</w:t>
      </w:r>
    </w:p>
    <w:p w:rsidR="003A550F" w:rsidRDefault="003A550F" w:rsidP="000F40CA">
      <w:pPr>
        <w:autoSpaceDE w:val="0"/>
        <w:autoSpaceDN w:val="0"/>
        <w:adjustRightInd w:val="0"/>
        <w:spacing w:after="0" w:line="36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возможности повторной подачи документов на присвоение звания;</w:t>
      </w:r>
    </w:p>
    <w:p w:rsidR="003A550F" w:rsidRDefault="003A550F" w:rsidP="000F40CA">
      <w:pPr>
        <w:autoSpaceDE w:val="0"/>
        <w:autoSpaceDN w:val="0"/>
        <w:adjustRightInd w:val="0"/>
        <w:spacing w:after="0" w:line="36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возможности отзыва инициатором пакета документов на присвоение звания.</w:t>
      </w:r>
    </w:p>
    <w:p w:rsidR="003A550F" w:rsidRDefault="003A550F" w:rsidP="000F40CA">
      <w:pPr>
        <w:autoSpaceDE w:val="0"/>
        <w:autoSpaceDN w:val="0"/>
        <w:adjustRightInd w:val="0"/>
        <w:spacing w:after="0" w:line="36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A550F" w:rsidRDefault="003A550F" w:rsidP="000F40CA">
      <w:pPr>
        <w:autoSpaceDE w:val="0"/>
        <w:autoSpaceDN w:val="0"/>
        <w:adjustRightInd w:val="0"/>
        <w:spacing w:after="0" w:line="36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F40CA" w:rsidRDefault="000F40CA" w:rsidP="000F40CA">
      <w:pPr>
        <w:autoSpaceDE w:val="0"/>
        <w:autoSpaceDN w:val="0"/>
        <w:adjustRightInd w:val="0"/>
        <w:spacing w:after="0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F40CA" w:rsidRDefault="000F40CA" w:rsidP="000F40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40CA" w:rsidRPr="008509A2" w:rsidRDefault="000F40CA" w:rsidP="000F40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40CA" w:rsidRPr="008509A2" w:rsidRDefault="000F40CA" w:rsidP="000F40C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С.Ю.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Рузанов</w:t>
      </w:r>
      <w:proofErr w:type="spellEnd"/>
    </w:p>
    <w:p w:rsidR="000F40CA" w:rsidRDefault="000F40CA" w:rsidP="000F40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0F4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16D7"/>
    <w:multiLevelType w:val="hybridMultilevel"/>
    <w:tmpl w:val="CBFC348C"/>
    <w:lvl w:ilvl="0" w:tplc="356AA3B4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B51CF5"/>
    <w:multiLevelType w:val="hybridMultilevel"/>
    <w:tmpl w:val="893AF014"/>
    <w:lvl w:ilvl="0" w:tplc="366AEDAA">
      <w:start w:val="1"/>
      <w:numFmt w:val="decimal"/>
      <w:lvlText w:val="%1."/>
      <w:lvlJc w:val="left"/>
      <w:pPr>
        <w:ind w:left="1005" w:hanging="360"/>
      </w:p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6CB36A79"/>
    <w:multiLevelType w:val="hybridMultilevel"/>
    <w:tmpl w:val="576C5B7A"/>
    <w:lvl w:ilvl="0" w:tplc="DDC2FF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798"/>
    <w:rsid w:val="00010864"/>
    <w:rsid w:val="0003532C"/>
    <w:rsid w:val="00074701"/>
    <w:rsid w:val="000D1264"/>
    <w:rsid w:val="000F40CA"/>
    <w:rsid w:val="001263A5"/>
    <w:rsid w:val="001A4AF7"/>
    <w:rsid w:val="001E4270"/>
    <w:rsid w:val="00283F41"/>
    <w:rsid w:val="0036105F"/>
    <w:rsid w:val="003A550F"/>
    <w:rsid w:val="004602EB"/>
    <w:rsid w:val="00467318"/>
    <w:rsid w:val="00474030"/>
    <w:rsid w:val="00525628"/>
    <w:rsid w:val="005E3834"/>
    <w:rsid w:val="005F005C"/>
    <w:rsid w:val="00614B51"/>
    <w:rsid w:val="006269D6"/>
    <w:rsid w:val="0067258C"/>
    <w:rsid w:val="006B544A"/>
    <w:rsid w:val="0071335F"/>
    <w:rsid w:val="00714798"/>
    <w:rsid w:val="007D42BF"/>
    <w:rsid w:val="00AC70D6"/>
    <w:rsid w:val="00B8019C"/>
    <w:rsid w:val="00B93F96"/>
    <w:rsid w:val="00B940EE"/>
    <w:rsid w:val="00BE2257"/>
    <w:rsid w:val="00C7061A"/>
    <w:rsid w:val="00D00EE9"/>
    <w:rsid w:val="00DF5EAF"/>
    <w:rsid w:val="00E628A6"/>
    <w:rsid w:val="00EA1D4E"/>
    <w:rsid w:val="00F600B3"/>
    <w:rsid w:val="00F93B2B"/>
    <w:rsid w:val="00F9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798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798"/>
    <w:pPr>
      <w:ind w:left="720"/>
      <w:contextualSpacing/>
    </w:pPr>
  </w:style>
  <w:style w:type="paragraph" w:styleId="a4">
    <w:name w:val="No Spacing"/>
    <w:uiPriority w:val="1"/>
    <w:qFormat/>
    <w:rsid w:val="00B940EE"/>
    <w:pPr>
      <w:spacing w:after="0" w:line="240" w:lineRule="auto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798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798"/>
    <w:pPr>
      <w:ind w:left="720"/>
      <w:contextualSpacing/>
    </w:pPr>
  </w:style>
  <w:style w:type="paragraph" w:styleId="a4">
    <w:name w:val="No Spacing"/>
    <w:uiPriority w:val="1"/>
    <w:qFormat/>
    <w:rsid w:val="00B940EE"/>
    <w:pPr>
      <w:spacing w:after="0" w:line="240" w:lineRule="auto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54F554E32D9CC234D6A3C9F46FDE08C40427C58436DBA593A04660ED8068E6995D907F1255B9C5B889F1D3FCF6B1265CCB7085D384DDA61BB3210F3X0PE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54F554E32D9CC234D6A3C9F46FDE08C40427C58436DBA593A04660ED8068E6995D907F1255B9C5B889F1D3FCF6B1265CCB7085D384DDA61BB3210F3X0PE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4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 Г. Михеева</dc:creator>
  <cp:lastModifiedBy>Елена Е. Филатова</cp:lastModifiedBy>
  <cp:revision>17</cp:revision>
  <cp:lastPrinted>2023-11-13T12:27:00Z</cp:lastPrinted>
  <dcterms:created xsi:type="dcterms:W3CDTF">2023-11-13T10:45:00Z</dcterms:created>
  <dcterms:modified xsi:type="dcterms:W3CDTF">2023-11-15T09:16:00Z</dcterms:modified>
</cp:coreProperties>
</file>